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практики правоприменения 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>предложения по предотвращению или по возможному урегулированию конфликта интересов 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>ся их совместной 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18" w:rsidRDefault="00CF3818" w:rsidP="002838ED">
      <w:pPr>
        <w:spacing w:after="0" w:line="240" w:lineRule="auto"/>
      </w:pPr>
      <w:r>
        <w:separator/>
      </w:r>
    </w:p>
  </w:endnote>
  <w:endnote w:type="continuationSeparator" w:id="1">
    <w:p w:rsidR="00CF3818" w:rsidRDefault="00CF3818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18" w:rsidRDefault="00CF3818" w:rsidP="002838ED">
      <w:pPr>
        <w:spacing w:after="0" w:line="240" w:lineRule="auto"/>
      </w:pPr>
      <w:r>
        <w:separator/>
      </w:r>
    </w:p>
  </w:footnote>
  <w:footnote w:type="continuationSeparator" w:id="1">
    <w:p w:rsidR="00CF3818" w:rsidRDefault="00CF3818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C029B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18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1187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29B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3818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78CE-AE61-4B5D-BD2C-16A4707C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2019-10-17T11:32:00Z</cp:lastPrinted>
  <dcterms:created xsi:type="dcterms:W3CDTF">2023-09-20T09:03:00Z</dcterms:created>
  <dcterms:modified xsi:type="dcterms:W3CDTF">2023-09-20T09:03:00Z</dcterms:modified>
</cp:coreProperties>
</file>